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D6" w:rsidRPr="00F17BD6" w:rsidRDefault="00ED3E21" w:rsidP="00F17BD6">
      <w:pPr>
        <w:ind w:firstLine="0"/>
      </w:pPr>
      <w:bookmarkStart w:id="0" w:name="_GoBack"/>
      <w:bookmarkEnd w:id="0"/>
      <w:r>
        <w:t>Student</w:t>
      </w:r>
    </w:p>
    <w:p w:rsidR="00F17BD6" w:rsidRPr="00F17BD6" w:rsidRDefault="00ED3E21" w:rsidP="00F17BD6">
      <w:pPr>
        <w:ind w:firstLine="0"/>
      </w:pPr>
      <w:r>
        <w:t>Instructor</w:t>
      </w:r>
    </w:p>
    <w:p w:rsidR="00F17BD6" w:rsidRPr="00F17BD6" w:rsidRDefault="00F17BD6" w:rsidP="00F17BD6">
      <w:pPr>
        <w:ind w:firstLine="0"/>
      </w:pPr>
      <w:r w:rsidRPr="00F17BD6">
        <w:t xml:space="preserve">Course </w:t>
      </w:r>
    </w:p>
    <w:p w:rsidR="00F17BD6" w:rsidRPr="00F17BD6" w:rsidRDefault="00F17BD6" w:rsidP="00F17BD6">
      <w:pPr>
        <w:ind w:firstLine="0"/>
      </w:pPr>
      <w:r w:rsidRPr="00F17BD6">
        <w:t xml:space="preserve">Date </w:t>
      </w:r>
    </w:p>
    <w:p w:rsidR="00F17BD6" w:rsidRDefault="00F17BD6" w:rsidP="00F17BD6">
      <w:pPr>
        <w:jc w:val="center"/>
      </w:pPr>
      <w:r w:rsidRPr="007B1FF8">
        <w:t>U.S. foreign policy regarding Cuba</w:t>
      </w:r>
    </w:p>
    <w:p w:rsidR="00A31787" w:rsidRPr="00BB7022" w:rsidRDefault="00A31787" w:rsidP="00BB7022">
      <w:pPr>
        <w:ind w:firstLine="0"/>
        <w:rPr>
          <w:b/>
          <w:i/>
        </w:rPr>
      </w:pPr>
      <w:r w:rsidRPr="00BB7022">
        <w:rPr>
          <w:b/>
          <w:i/>
        </w:rPr>
        <w:t>Introduction</w:t>
      </w:r>
    </w:p>
    <w:p w:rsidR="00A31787" w:rsidRPr="00F17BD6" w:rsidRDefault="00A31787" w:rsidP="00A31787">
      <w:r w:rsidRPr="00F17BD6">
        <w:t>The relationship that exists between Cuba and United States is essential because of the sheer proximity of the two countries. The restrictions implemented by the U.S. government on the Cubans almost fifty years ago have since created tensions that have lasted for long periods even past the cold wars. With the possible power transformation as a result of the declining health of Raul and Fidel Castro, the relations between Cubans and Americans should be close the lead of the American foreign policy so that it can capitalize on the numerous potential opportunities for the United States. The Cuban restrictions have gathered significant amounts of media attention and also backlash and attention from world leaders, including a continued opposition from the United Nations. However, with the impending possibility of power changing hands in Cuba, American relations with Cuba should be a key focus of President Trump's foreign policy.</w:t>
      </w:r>
    </w:p>
    <w:p w:rsidR="00A31787" w:rsidRPr="00BB7022" w:rsidRDefault="00A31787" w:rsidP="00BB7022">
      <w:pPr>
        <w:ind w:firstLine="0"/>
        <w:rPr>
          <w:b/>
          <w:i/>
        </w:rPr>
      </w:pPr>
      <w:r w:rsidRPr="00BB7022">
        <w:rPr>
          <w:b/>
          <w:i/>
        </w:rPr>
        <w:t>Historical Background</w:t>
      </w:r>
    </w:p>
    <w:p w:rsidR="00A31787" w:rsidRPr="00F17BD6" w:rsidRDefault="00A31787" w:rsidP="00A31787">
      <w:r w:rsidRPr="00F17BD6">
        <w:t xml:space="preserve">American support for Cuban independence during the Spanish-American War of 1898 resulted in the creation of the Teller Amendment to the United States declaration of war. As a result of this amendment, the United States would not occupy Cuba at any point and thus ensuring </w:t>
      </w:r>
      <w:r w:rsidRPr="00F17BD6">
        <w:lastRenderedPageBreak/>
        <w:t>the Island wouldn't become a section of the U.S. Three years later. The Platt Amendment provided the United States the "right to intervene on behalf of Cuban Independence," as well as the ownership of the Guantanamo Bay naval base for 99 years. The two amendments and the victorious Spanish-American War eliminated the possibility of other world powers taking responsibility for Cuba while also providing the USA with [powers to get involved in Cuban issues.</w:t>
      </w:r>
    </w:p>
    <w:p w:rsidR="00A31787" w:rsidRPr="00F17BD6" w:rsidRDefault="00A31787" w:rsidP="00A31787">
      <w:r w:rsidRPr="00F17BD6">
        <w:t>Sixty years later, Fidel Castro took control of the Cuban government and led a revolt against the Cuban incumbent Fulgencio Batista. As a result, a distrusting relationship developed between the U.S. President John F. Kennedy, the Soviet Union leader Nikita Khrushchev, and Fidel Castro. President John F. Kennedy authorized and planned an invasion of Cuba to eliminate Castro from power. The invasion well-known as the Bay of Pigs in 1961 was a risky move since it increased the tensions between Cuba and the United States. The U.S. ended up offering Castro $53 million in exchange for the prisoners of war captured during the invasion of the Bay of Pigs (Leo Grande &amp; William). After this occurrence, Fidel Castro's forces nationalized properties owned by American corporations and citizens; on the other hand, the U.S. government implemented full-strength restrictions in Cuba in 1962</w:t>
      </w:r>
      <w:r w:rsidR="001E185F">
        <w:t xml:space="preserve"> (</w:t>
      </w:r>
      <w:r w:rsidR="001E185F">
        <w:rPr>
          <w:color w:val="000000"/>
          <w:shd w:val="clear" w:color="auto" w:fill="FFFFFF"/>
        </w:rPr>
        <w:t>Louis, 27)</w:t>
      </w:r>
      <w:r w:rsidRPr="00F17BD6">
        <w:t>. The restrictions were enacted under the Trading with the Enemy Act, which prohibits technology, products, and services from being exported from the U.S. and Cuba. Over the years, there have been other acts that have furthered the restrictions and increased the American efforts to impart democratic reforms on the Cuban government.</w:t>
      </w:r>
    </w:p>
    <w:p w:rsidR="00A31787" w:rsidRPr="00BB7022" w:rsidRDefault="00A31787" w:rsidP="00BB7022">
      <w:pPr>
        <w:ind w:firstLine="0"/>
        <w:rPr>
          <w:b/>
          <w:i/>
        </w:rPr>
      </w:pPr>
      <w:r w:rsidRPr="00BB7022">
        <w:rPr>
          <w:b/>
          <w:i/>
        </w:rPr>
        <w:t>Present Conditions: Domestic Situation in Cuba</w:t>
      </w:r>
    </w:p>
    <w:p w:rsidR="00A31787" w:rsidRPr="00F17BD6" w:rsidRDefault="00A31787" w:rsidP="00A31787">
      <w:r w:rsidRPr="00F17BD6">
        <w:t xml:space="preserve">Since the breakup from the Soviet Union in 1991, the Cuban economy has experienced a downward spiral. The restrictions imposed on Cuba have caused a lack of capital leading to </w:t>
      </w:r>
      <w:r w:rsidRPr="00F17BD6">
        <w:lastRenderedPageBreak/>
        <w:t>domestic production becoming low. Without the help of the Soviet Union, Cuba continues to experience severe economic problems. The GDP growth is at a level that is insufficient to sustain the current Cuban population, mainly because of the scarcity of capital and resources, which are essential in the production of products and services. Moreover, Cuba has a shortage of houses, productive jobs, and a declining birth rate, which is significant in productivity to support the aging population that is exiting the workforce.</w:t>
      </w:r>
    </w:p>
    <w:p w:rsidR="00A31787" w:rsidRPr="00F17BD6" w:rsidRDefault="00A31787" w:rsidP="00A31787">
      <w:r w:rsidRPr="00F17BD6">
        <w:t>Currently, the economic hope of Cuba depends on the possibility of locating oil in its offshore areas around the Island</w:t>
      </w:r>
      <w:r w:rsidR="004248BC">
        <w:t xml:space="preserve"> </w:t>
      </w:r>
      <w:r w:rsidR="00CA503C">
        <w:t>(</w:t>
      </w:r>
      <w:r w:rsidR="00CA503C">
        <w:rPr>
          <w:shd w:val="clear" w:color="auto" w:fill="FFFFFF"/>
        </w:rPr>
        <w:t>Hershberg &amp; William, pp.191)</w:t>
      </w:r>
      <w:r w:rsidRPr="00F17BD6">
        <w:t>. This has led to the intervention of a Chinese drilling rig known as Scarabeo 9, which has not managed to tap into the deep-water offshore oil field that is claimed to have 20 billion barrels of oil. With these efforts to drilling not scheduled, this has shown Cuba has no technology to unearth the oil; despite showing relative confidence in scientific technology.</w:t>
      </w:r>
    </w:p>
    <w:p w:rsidR="00A31787" w:rsidRPr="00BB7022" w:rsidRDefault="00A31787" w:rsidP="00BB7022">
      <w:pPr>
        <w:ind w:firstLine="0"/>
        <w:rPr>
          <w:b/>
          <w:i/>
        </w:rPr>
      </w:pPr>
      <w:r w:rsidRPr="00BB7022">
        <w:rPr>
          <w:b/>
          <w:i/>
        </w:rPr>
        <w:t>Present Conditions: U.S. and Cuban Relations on a Global scale</w:t>
      </w:r>
    </w:p>
    <w:p w:rsidR="00A31787" w:rsidRPr="00F17BD6" w:rsidRDefault="00A31787" w:rsidP="00A31787">
      <w:r w:rsidRPr="00F17BD6">
        <w:t>In recent years, the world has been quite in the restrictions that the United States has imposed on Cuba. The implementation of the Helms-Burton act during the Clinton administration failed to appease the global dislike for these restrictions as well since most foreign nations that started doing business with Cuba were penalized. Additionally, the United Nations has voted for twenty-one consecutive years to lift these restrictions. In November 2012, about 188 nations voted against the restrictions with just three votings to uphold the restrictions.</w:t>
      </w:r>
    </w:p>
    <w:p w:rsidR="00A31787" w:rsidRPr="00F17BD6" w:rsidRDefault="00F17BD6" w:rsidP="00F17BD6">
      <w:pPr>
        <w:ind w:firstLine="0"/>
      </w:pPr>
      <w:r w:rsidRPr="00F17BD6">
        <w:tab/>
      </w:r>
      <w:r w:rsidR="00A31787" w:rsidRPr="00F17BD6">
        <w:t xml:space="preserve">In 2010, President Obama's administration passed a bill through Congress to loosen the American travel restrictions to Cuba. In addition, the president increased the length and frequency that allowed Cuban Family members to visit Cuba and as well increased the amount of dollars in </w:t>
      </w:r>
      <w:r w:rsidR="00A31787" w:rsidRPr="00F17BD6">
        <w:lastRenderedPageBreak/>
        <w:t>transfers that Cuban-American could now send to their family members in Cuba (De Young &amp; Karen). Also, Raul Castro took further steps that ease the relations existing between the two countries. In 2014, Raul changed the Cuban migration law, which would eliminate the Cuban requirements to have a special exit visa when leaving the country for the United States</w:t>
      </w:r>
      <w:r w:rsidR="00CA503C">
        <w:t xml:space="preserve"> (</w:t>
      </w:r>
      <w:r w:rsidR="00CA503C">
        <w:rPr>
          <w:shd w:val="clear" w:color="auto" w:fill="FFFFFF"/>
        </w:rPr>
        <w:t>Hershberg &amp; William, pp.85)</w:t>
      </w:r>
    </w:p>
    <w:p w:rsidR="00A31787" w:rsidRPr="00BB7022" w:rsidRDefault="00A31787" w:rsidP="00BB7022">
      <w:pPr>
        <w:ind w:firstLine="0"/>
        <w:rPr>
          <w:b/>
          <w:i/>
        </w:rPr>
      </w:pPr>
      <w:r w:rsidRPr="00BB7022">
        <w:rPr>
          <w:b/>
          <w:i/>
        </w:rPr>
        <w:t>Policy Options</w:t>
      </w:r>
    </w:p>
    <w:p w:rsidR="00A31787" w:rsidRPr="00F17BD6" w:rsidRDefault="00A31787" w:rsidP="00A31787">
      <w:r w:rsidRPr="00F17BD6">
        <w:t xml:space="preserve">This assessment will framework two possible policy options for the American course of action. The first entails maintaining the status quo, while the other involves a change in American policy towards Cuba that could result in unpredicted consequences. A great power transfer has occurred after the handing over of the Castro-family rule, and thus the current president will control much fate of the relationship between the two </w:t>
      </w:r>
      <w:r w:rsidRPr="001E185F">
        <w:t>countries</w:t>
      </w:r>
      <w:r w:rsidR="001E185F" w:rsidRPr="001E185F">
        <w:t xml:space="preserve"> </w:t>
      </w:r>
      <w:r w:rsidR="001E185F" w:rsidRPr="001E185F">
        <w:rPr>
          <w:shd w:val="clear" w:color="auto" w:fill="FFFFFF"/>
        </w:rPr>
        <w:t>(William, 473-488)</w:t>
      </w:r>
      <w:r w:rsidRPr="001E185F">
        <w:t xml:space="preserve">. </w:t>
      </w:r>
      <w:r w:rsidRPr="00F17BD6">
        <w:t>Nevertheless, a decision that the U.S. should adopt must be made low.</w:t>
      </w:r>
    </w:p>
    <w:p w:rsidR="00A31787" w:rsidRPr="00BB7022" w:rsidRDefault="00A31787" w:rsidP="00BB7022">
      <w:pPr>
        <w:ind w:firstLine="0"/>
        <w:rPr>
          <w:b/>
          <w:i/>
        </w:rPr>
      </w:pPr>
      <w:r w:rsidRPr="00BB7022">
        <w:rPr>
          <w:b/>
          <w:i/>
        </w:rPr>
        <w:t>Policy One: Continue Current restriction policies</w:t>
      </w:r>
    </w:p>
    <w:p w:rsidR="00A31787" w:rsidRPr="00F17BD6" w:rsidRDefault="00A31787" w:rsidP="00A31787">
      <w:r w:rsidRPr="00F17BD6">
        <w:t>Most importantly, continuing restrictions would ensure that American safety when during, with suspicious enemy is maintained. These restrictions have prevented Cubans at bay from acquiring materials to organize a strike on American soil. Therefore, such a policy will continue to prevent such a strike from occurring. Financially, the continuing trade restrictions would be an American statement to the Cubans in which their financial claims to nationalize Cuban land. Also, it would prevent the U.S. investors from conducting their business under a corrupt regime.</w:t>
      </w:r>
    </w:p>
    <w:p w:rsidR="00A31787" w:rsidRPr="00BB7022" w:rsidRDefault="00A31787" w:rsidP="00BB7022">
      <w:pPr>
        <w:ind w:firstLine="0"/>
        <w:rPr>
          <w:b/>
          <w:i/>
        </w:rPr>
      </w:pPr>
      <w:r w:rsidRPr="00BB7022">
        <w:rPr>
          <w:b/>
          <w:i/>
        </w:rPr>
        <w:t>Policy Two: Lifting the Embargo</w:t>
      </w:r>
    </w:p>
    <w:p w:rsidR="00A31787" w:rsidRPr="00F17BD6" w:rsidRDefault="00A31787" w:rsidP="00A31787">
      <w:r w:rsidRPr="00F17BD6">
        <w:lastRenderedPageBreak/>
        <w:t>This policy is an alternative that proposes to end the fifty-year restrictions with the stipulation that all American Prisoners are released from Cuban prisons and safe in the United States. The immediate goal of this policy is to salvage American lives. After lifting these bans, the United States should have the appearance of a less concealed presence while dialing up and maintaining we conceal operations to monitor changes that will occur within the country.  Therefore, having good intelligence in Cuba will be important. Additionally, the policy hinges continued support of America to Cuban microeconomic growth and the development of small businesses.</w:t>
      </w:r>
    </w:p>
    <w:p w:rsidR="00A31787" w:rsidRPr="00BB7022" w:rsidRDefault="00A31787" w:rsidP="00BB7022">
      <w:pPr>
        <w:ind w:firstLine="0"/>
        <w:rPr>
          <w:b/>
          <w:i/>
        </w:rPr>
      </w:pPr>
      <w:r w:rsidRPr="00BB7022">
        <w:rPr>
          <w:b/>
          <w:i/>
        </w:rPr>
        <w:t>Policy Recommendation: Lifting the U.S. Restrictions on Cuba</w:t>
      </w:r>
    </w:p>
    <w:p w:rsidR="00A31787" w:rsidRPr="00F17BD6" w:rsidRDefault="00A31787" w:rsidP="00A31787">
      <w:r w:rsidRPr="00F17BD6">
        <w:t xml:space="preserve">As the Cold War is over, the United States should make efforts to maintain trade and relations with Cuba, just like it has done with former communist foes, including China, Vietnam, and Russia. Why not Cuba? Yet the country is no longer a military threat. In addition, Cuba is desperately searching for a lifeline to survive and replace the Soviet Union. Economically, ending these restrictions will open up an 11 million-person market for Americans for tourism and trade. The embargo has not only violated constitutional rights but also do </w:t>
      </w:r>
      <w:r w:rsidR="004248BC">
        <w:t>$108 billion in damages to Cuba.</w:t>
      </w:r>
    </w:p>
    <w:p w:rsidR="00A31787" w:rsidRPr="00BB7022" w:rsidRDefault="00A31787" w:rsidP="00BB7022">
      <w:pPr>
        <w:ind w:firstLine="0"/>
        <w:rPr>
          <w:b/>
          <w:i/>
        </w:rPr>
      </w:pPr>
      <w:r w:rsidRPr="00BB7022">
        <w:rPr>
          <w:b/>
          <w:i/>
        </w:rPr>
        <w:t>Conclusion</w:t>
      </w:r>
    </w:p>
    <w:p w:rsidR="008B379E" w:rsidRPr="00F17BD6" w:rsidRDefault="00A31787" w:rsidP="00F17BD6">
      <w:r w:rsidRPr="00F17BD6">
        <w:t xml:space="preserve">As it has been expressed in the recent policies by Raul Castro, a reflection of anti-democratic sentiment and younger generation pressures is not dominant as it was years ago. Also, Miami's Cuban-American population is changing to less determined in maintaining the embargo.  President Donald Trump should provide an opportunity to wage and negotiate friendly relations with Cuba. Cooperation and trade between the two countries can benefit the two countries. </w:t>
      </w:r>
      <w:r w:rsidRPr="00F17BD6">
        <w:lastRenderedPageBreak/>
        <w:t>Additionally, some reason that since 90% of the economy is owned by the state, the investment in the economy would be beneficial to the Cuban government. However, as one starts analyzing the foreign policy matters, one experiences a significant contradiction that presents itself. Also, it appears hypocritical for the American government to promote democracy by prohibiting the citizens from travelling to Cuba.</w:t>
      </w: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1E185F" w:rsidRDefault="001E185F" w:rsidP="00A31787">
      <w:pPr>
        <w:jc w:val="center"/>
      </w:pPr>
    </w:p>
    <w:p w:rsidR="004248BC" w:rsidRDefault="004248BC" w:rsidP="00A31787">
      <w:pPr>
        <w:jc w:val="center"/>
      </w:pPr>
    </w:p>
    <w:p w:rsidR="004248BC" w:rsidRDefault="004248BC" w:rsidP="00A31787">
      <w:pPr>
        <w:jc w:val="center"/>
      </w:pPr>
    </w:p>
    <w:p w:rsidR="00A31787" w:rsidRPr="00F17BD6" w:rsidRDefault="00A31787" w:rsidP="00A31787">
      <w:pPr>
        <w:jc w:val="center"/>
      </w:pPr>
      <w:r w:rsidRPr="00F17BD6">
        <w:lastRenderedPageBreak/>
        <w:t>Works Cited</w:t>
      </w:r>
    </w:p>
    <w:p w:rsidR="001E185F" w:rsidRPr="001E185F" w:rsidRDefault="001E185F" w:rsidP="001E185F">
      <w:pPr>
        <w:ind w:left="720" w:hanging="720"/>
        <w:rPr>
          <w:shd w:val="clear" w:color="auto" w:fill="FFFFFF"/>
        </w:rPr>
      </w:pPr>
      <w:r w:rsidRPr="001E185F">
        <w:rPr>
          <w:shd w:val="clear" w:color="auto" w:fill="FFFFFF"/>
        </w:rPr>
        <w:t>Louis, Perez A. </w:t>
      </w:r>
      <w:r w:rsidRPr="001E185F">
        <w:rPr>
          <w:rStyle w:val="Emphasis"/>
          <w:shd w:val="clear" w:color="auto" w:fill="FFFFFF"/>
        </w:rPr>
        <w:t>Cuba and the United States: Ties of Singular Intimacy</w:t>
      </w:r>
      <w:r w:rsidRPr="001E185F">
        <w:rPr>
          <w:shd w:val="clear" w:color="auto" w:fill="FFFFFF"/>
        </w:rPr>
        <w:t>. Oxford University Press, 2011. Pg. 20-35 Print.</w:t>
      </w:r>
    </w:p>
    <w:p w:rsidR="001E185F" w:rsidRPr="00F17BD6" w:rsidRDefault="001E185F" w:rsidP="001E185F">
      <w:pPr>
        <w:ind w:left="720" w:hanging="720"/>
      </w:pPr>
      <w:r w:rsidRPr="001E185F">
        <w:rPr>
          <w:shd w:val="clear" w:color="auto" w:fill="FFFFFF"/>
        </w:rPr>
        <w:t>Hershberg, Eric, and William M. LeoGrande. </w:t>
      </w:r>
      <w:r w:rsidRPr="001E185F">
        <w:rPr>
          <w:rStyle w:val="Emphasis"/>
          <w:shd w:val="clear" w:color="auto" w:fill="FFFFFF"/>
        </w:rPr>
        <w:t>A New Chapter in US-Cuba Relations: Social, Political, and Economic Implications</w:t>
      </w:r>
      <w:r w:rsidRPr="001E185F">
        <w:rPr>
          <w:shd w:val="clear" w:color="auto" w:fill="FFFFFF"/>
        </w:rPr>
        <w:t>. Basingstoke: Springer, 2016. Print.</w:t>
      </w:r>
    </w:p>
    <w:p w:rsidR="001E185F" w:rsidRPr="001E185F" w:rsidRDefault="001E185F" w:rsidP="001E185F">
      <w:pPr>
        <w:ind w:left="720" w:hanging="720"/>
      </w:pPr>
      <w:r w:rsidRPr="001E185F">
        <w:rPr>
          <w:shd w:val="clear" w:color="auto" w:fill="FFFFFF"/>
        </w:rPr>
        <w:t>William M. Leogrande, Normalizing US—Cuba relations: escaping the shackles of the past, </w:t>
      </w:r>
      <w:r w:rsidRPr="001E185F">
        <w:rPr>
          <w:rStyle w:val="Emphasis"/>
          <w:bdr w:val="none" w:sz="0" w:space="0" w:color="auto" w:frame="1"/>
          <w:shd w:val="clear" w:color="auto" w:fill="FFFFFF"/>
        </w:rPr>
        <w:t>International Affairs</w:t>
      </w:r>
      <w:r w:rsidRPr="001E185F">
        <w:rPr>
          <w:shd w:val="clear" w:color="auto" w:fill="FFFFFF"/>
        </w:rPr>
        <w:t>, Volume 91, Issue 3, May 2015, Pages 473–488.</w:t>
      </w:r>
      <w:r w:rsidRPr="001E185F">
        <w:t xml:space="preserve"> </w:t>
      </w:r>
    </w:p>
    <w:p w:rsidR="001E185F" w:rsidRPr="00F17BD6" w:rsidRDefault="001E185F" w:rsidP="00F17BD6">
      <w:pPr>
        <w:ind w:firstLine="0"/>
      </w:pPr>
    </w:p>
    <w:p w:rsidR="00A31787" w:rsidRPr="00F17BD6" w:rsidRDefault="00A31787" w:rsidP="00F17BD6">
      <w:pPr>
        <w:ind w:left="720" w:firstLine="0"/>
      </w:pPr>
    </w:p>
    <w:sectPr w:rsidR="00A31787" w:rsidRPr="00F17B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286" w:rsidRDefault="00C12286" w:rsidP="00F17BD6">
      <w:pPr>
        <w:spacing w:after="0" w:line="240" w:lineRule="auto"/>
      </w:pPr>
      <w:r>
        <w:separator/>
      </w:r>
    </w:p>
  </w:endnote>
  <w:endnote w:type="continuationSeparator" w:id="0">
    <w:p w:rsidR="00C12286" w:rsidRDefault="00C12286" w:rsidP="00F17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286" w:rsidRDefault="00C12286" w:rsidP="00F17BD6">
      <w:pPr>
        <w:spacing w:after="0" w:line="240" w:lineRule="auto"/>
      </w:pPr>
      <w:r>
        <w:separator/>
      </w:r>
    </w:p>
  </w:footnote>
  <w:footnote w:type="continuationSeparator" w:id="0">
    <w:p w:rsidR="00C12286" w:rsidRDefault="00C12286" w:rsidP="00F17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BD6" w:rsidRDefault="00F17BD6">
    <w:pPr>
      <w:pStyle w:val="Header"/>
      <w:tabs>
        <w:tab w:val="clear" w:pos="4680"/>
        <w:tab w:val="clear" w:pos="9360"/>
      </w:tabs>
      <w:jc w:val="right"/>
      <w:rPr>
        <w:color w:val="8496B0" w:themeColor="text2" w:themeTint="99"/>
      </w:rPr>
    </w:pPr>
    <w:r>
      <w:rPr>
        <w:color w:val="8496B0" w:themeColor="text2" w:themeTint="99"/>
      </w:rPr>
      <w:t xml:space="preserve">Surname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sidR="009B68F6">
      <w:rPr>
        <w:noProof/>
        <w:color w:val="8496B0" w:themeColor="text2" w:themeTint="99"/>
      </w:rPr>
      <w:t>1</w:t>
    </w:r>
    <w:r>
      <w:rPr>
        <w:color w:val="8496B0" w:themeColor="text2" w:themeTint="99"/>
      </w:rPr>
      <w:fldChar w:fldCharType="end"/>
    </w:r>
  </w:p>
  <w:p w:rsidR="00F17BD6" w:rsidRDefault="00F17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trQwMjAyMTE3NzdW0lEKTi0uzszPAykwrAUActxVTSwAAAA="/>
  </w:docVars>
  <w:rsids>
    <w:rsidRoot w:val="00A31787"/>
    <w:rsid w:val="001E185F"/>
    <w:rsid w:val="004248BC"/>
    <w:rsid w:val="0043493B"/>
    <w:rsid w:val="00495D29"/>
    <w:rsid w:val="008B379E"/>
    <w:rsid w:val="009B68F6"/>
    <w:rsid w:val="00A31787"/>
    <w:rsid w:val="00A57311"/>
    <w:rsid w:val="00BB7022"/>
    <w:rsid w:val="00C12286"/>
    <w:rsid w:val="00CA503C"/>
    <w:rsid w:val="00DA65A4"/>
    <w:rsid w:val="00ED3E21"/>
    <w:rsid w:val="00F17BD6"/>
    <w:rsid w:val="00F8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FBC86-BFA9-40FC-81F7-3D40E402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7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787"/>
    <w:rPr>
      <w:color w:val="0563C1" w:themeColor="hyperlink"/>
      <w:u w:val="single"/>
    </w:rPr>
  </w:style>
  <w:style w:type="character" w:styleId="FollowedHyperlink">
    <w:name w:val="FollowedHyperlink"/>
    <w:basedOn w:val="DefaultParagraphFont"/>
    <w:uiPriority w:val="99"/>
    <w:semiHidden/>
    <w:unhideWhenUsed/>
    <w:rsid w:val="00A31787"/>
    <w:rPr>
      <w:color w:val="954F72" w:themeColor="followedHyperlink"/>
      <w:u w:val="single"/>
    </w:rPr>
  </w:style>
  <w:style w:type="paragraph" w:styleId="Header">
    <w:name w:val="header"/>
    <w:basedOn w:val="Normal"/>
    <w:link w:val="HeaderChar"/>
    <w:uiPriority w:val="99"/>
    <w:unhideWhenUsed/>
    <w:rsid w:val="00F17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BD6"/>
  </w:style>
  <w:style w:type="paragraph" w:styleId="Footer">
    <w:name w:val="footer"/>
    <w:basedOn w:val="Normal"/>
    <w:link w:val="FooterChar"/>
    <w:uiPriority w:val="99"/>
    <w:unhideWhenUsed/>
    <w:rsid w:val="00F17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BD6"/>
  </w:style>
  <w:style w:type="character" w:styleId="Emphasis">
    <w:name w:val="Emphasis"/>
    <w:basedOn w:val="DefaultParagraphFont"/>
    <w:uiPriority w:val="20"/>
    <w:qFormat/>
    <w:rsid w:val="001E1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2</cp:revision>
  <dcterms:created xsi:type="dcterms:W3CDTF">2020-05-04T06:22:00Z</dcterms:created>
  <dcterms:modified xsi:type="dcterms:W3CDTF">2020-05-04T06:22:00Z</dcterms:modified>
</cp:coreProperties>
</file>